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BA09DA" w14:textId="179389D6" w:rsidR="0079657F" w:rsidRPr="00AA1423" w:rsidRDefault="0079657F" w:rsidP="0079657F">
      <w:r w:rsidRPr="00AA1423">
        <w:t xml:space="preserve">Commission Members </w:t>
      </w:r>
      <w:r w:rsidRPr="0079657F">
        <w:t>Kyle Bostian</w:t>
      </w:r>
      <w:r>
        <w:t xml:space="preserve">, </w:t>
      </w:r>
      <w:r w:rsidRPr="0079657F">
        <w:t>Dylan Diggs</w:t>
      </w:r>
      <w:r>
        <w:t>,</w:t>
      </w:r>
      <w:r w:rsidR="00AD4635">
        <w:t xml:space="preserve"> Flor Garay</w:t>
      </w:r>
      <w:r>
        <w:t xml:space="preserve">, </w:t>
      </w:r>
      <w:r w:rsidRPr="0079657F">
        <w:t>Mark Jafari</w:t>
      </w:r>
      <w:r>
        <w:t xml:space="preserve">, </w:t>
      </w:r>
      <w:r w:rsidRPr="0079657F">
        <w:t>Bud Otis</w:t>
      </w:r>
      <w:r>
        <w:t xml:space="preserve">, </w:t>
      </w:r>
      <w:r w:rsidRPr="0079657F">
        <w:t xml:space="preserve">James </w:t>
      </w:r>
      <w:r>
        <w:t xml:space="preserve">Racheff, Ryan Yamagata, and </w:t>
      </w:r>
      <w:r w:rsidRPr="0079657F">
        <w:t>Blaine Young, Jr.</w:t>
      </w:r>
      <w:r w:rsidRPr="00AA1423">
        <w:t xml:space="preserve"> were present for the meeting.</w:t>
      </w:r>
      <w:r w:rsidR="006F354E">
        <w:t xml:space="preserve"> Commission member </w:t>
      </w:r>
      <w:r w:rsidR="00DA706F" w:rsidRPr="0079657F">
        <w:t>John Distel</w:t>
      </w:r>
      <w:r w:rsidR="00DA706F">
        <w:t xml:space="preserve"> </w:t>
      </w:r>
      <w:r w:rsidR="00AD4635">
        <w:t>was</w:t>
      </w:r>
      <w:r w:rsidR="006F354E">
        <w:t xml:space="preserve"> absent.</w:t>
      </w:r>
    </w:p>
    <w:p w14:paraId="134E1C95" w14:textId="77777777" w:rsidR="0079657F" w:rsidRPr="0031737C" w:rsidRDefault="0079657F" w:rsidP="0079657F">
      <w:pPr>
        <w:jc w:val="both"/>
        <w:rPr>
          <w:iCs/>
        </w:rPr>
      </w:pPr>
    </w:p>
    <w:p w14:paraId="0568D935" w14:textId="68E0768F" w:rsidR="0079657F" w:rsidRPr="0031737C" w:rsidRDefault="0079657F" w:rsidP="0079657F">
      <w:pPr>
        <w:jc w:val="both"/>
        <w:rPr>
          <w:iCs/>
        </w:rPr>
      </w:pPr>
      <w:r w:rsidRPr="0031737C">
        <w:rPr>
          <w:iCs/>
        </w:rPr>
        <w:t xml:space="preserve">Also present at the meeting were Ragen Cherney, Chief of Staff, County Council; </w:t>
      </w:r>
      <w:r w:rsidR="00AD4635" w:rsidRPr="0031737C">
        <w:rPr>
          <w:iCs/>
        </w:rPr>
        <w:t xml:space="preserve">Mark Welch, </w:t>
      </w:r>
      <w:r w:rsidR="0031737C" w:rsidRPr="0031737C">
        <w:rPr>
          <w:iCs/>
        </w:rPr>
        <w:t xml:space="preserve">Election Program Assistant, </w:t>
      </w:r>
      <w:r w:rsidR="0031737C" w:rsidRPr="0031737C">
        <w:rPr>
          <w:rFonts w:cs="Arial"/>
        </w:rPr>
        <w:t>Frederick County Board of Elections</w:t>
      </w:r>
      <w:r w:rsidR="0031737C" w:rsidRPr="0031737C">
        <w:rPr>
          <w:iCs/>
        </w:rPr>
        <w:t xml:space="preserve">; </w:t>
      </w:r>
      <w:r w:rsidR="00AD4635" w:rsidRPr="0031737C">
        <w:rPr>
          <w:rFonts w:cs="Arial"/>
        </w:rPr>
        <w:t xml:space="preserve">Barbara Wagner, Interim Director, Frederick County Board of Elections; </w:t>
      </w:r>
      <w:r w:rsidR="006F354E" w:rsidRPr="0031737C">
        <w:rPr>
          <w:iCs/>
        </w:rPr>
        <w:t xml:space="preserve">Catherine Keller, Assistant County Attorney; </w:t>
      </w:r>
      <w:r w:rsidRPr="0031737C">
        <w:rPr>
          <w:iCs/>
        </w:rPr>
        <w:t>and Sarah Grabowski, Executive Assistant, County Council.</w:t>
      </w:r>
    </w:p>
    <w:p w14:paraId="22616DBE" w14:textId="77777777" w:rsidR="0079657F" w:rsidRDefault="0079657F" w:rsidP="00293B37">
      <w:pPr>
        <w:jc w:val="both"/>
        <w:rPr>
          <w:iCs/>
        </w:rPr>
      </w:pPr>
    </w:p>
    <w:p w14:paraId="0984A09E" w14:textId="2723351F" w:rsidR="00293B37" w:rsidRPr="00AA1423" w:rsidRDefault="006F354E" w:rsidP="00293B37">
      <w:pPr>
        <w:jc w:val="both"/>
        <w:rPr>
          <w:iCs/>
        </w:rPr>
      </w:pPr>
      <w:r>
        <w:rPr>
          <w:iCs/>
        </w:rPr>
        <w:t>Chair Racheff</w:t>
      </w:r>
      <w:r w:rsidR="0079657F">
        <w:rPr>
          <w:iCs/>
        </w:rPr>
        <w:t xml:space="preserve"> </w:t>
      </w:r>
      <w:r w:rsidR="00293B37" w:rsidRPr="00AA1423">
        <w:rPr>
          <w:iCs/>
        </w:rPr>
        <w:t xml:space="preserve">called the meeting to order at 7:00 p.m. </w:t>
      </w:r>
      <w:r w:rsidR="0079657F">
        <w:rPr>
          <w:iCs/>
        </w:rPr>
        <w:t>at Winchester Hall.</w:t>
      </w:r>
    </w:p>
    <w:p w14:paraId="401274F6" w14:textId="77777777" w:rsidR="00293B37" w:rsidRPr="00AA1423" w:rsidRDefault="00293B37" w:rsidP="00293B37">
      <w:pPr>
        <w:jc w:val="both"/>
        <w:rPr>
          <w:iCs/>
        </w:rPr>
      </w:pPr>
    </w:p>
    <w:p w14:paraId="0AB39404" w14:textId="0343D467" w:rsidR="00A83D51" w:rsidRDefault="0079657F">
      <w:r>
        <w:t xml:space="preserve">All present recited the </w:t>
      </w:r>
      <w:r w:rsidR="00A83D51">
        <w:t>Pledge of Allegiance.</w:t>
      </w:r>
      <w:r w:rsidR="00DA706F">
        <w:t xml:space="preserve"> </w:t>
      </w:r>
    </w:p>
    <w:p w14:paraId="3BA3BA69" w14:textId="77777777" w:rsidR="0079657F" w:rsidRDefault="0079657F"/>
    <w:p w14:paraId="5ADE197A" w14:textId="77777777" w:rsidR="0066561E" w:rsidRDefault="0066561E">
      <w:pPr>
        <w:rPr>
          <w:b/>
          <w:u w:val="single"/>
        </w:rPr>
      </w:pPr>
    </w:p>
    <w:p w14:paraId="1EDE77E5" w14:textId="1B6635D6" w:rsidR="0079657F" w:rsidRPr="00DA706F" w:rsidRDefault="004B106D">
      <w:pPr>
        <w:rPr>
          <w:b/>
          <w:u w:val="single"/>
        </w:rPr>
      </w:pPr>
      <w:r w:rsidRPr="00DA706F">
        <w:rPr>
          <w:b/>
          <w:u w:val="single"/>
        </w:rPr>
        <w:t>Approval of Minutes</w:t>
      </w:r>
    </w:p>
    <w:p w14:paraId="416D5BC4" w14:textId="542C304C" w:rsidR="004B106D" w:rsidRPr="00DA706F" w:rsidRDefault="004B106D">
      <w:r w:rsidRPr="00DA706F">
        <w:t xml:space="preserve">The Commission Members voted to approve the Minutes from the </w:t>
      </w:r>
      <w:r w:rsidR="005B2732" w:rsidRPr="00DA706F">
        <w:t>August</w:t>
      </w:r>
      <w:r w:rsidRPr="00DA706F">
        <w:t xml:space="preserve"> 30, 2021 meeting as written.</w:t>
      </w:r>
      <w:r w:rsidR="00DA706F">
        <w:t xml:space="preserve">  The Minutes were approved 7</w:t>
      </w:r>
      <w:r w:rsidR="006F6940" w:rsidRPr="00DA706F">
        <w:t xml:space="preserve">-0 (with Ms. Garay </w:t>
      </w:r>
      <w:r w:rsidR="00DA706F">
        <w:t xml:space="preserve">and Mr. Distel </w:t>
      </w:r>
      <w:r w:rsidR="006F6940" w:rsidRPr="00DA706F">
        <w:t>being absent</w:t>
      </w:r>
      <w:r w:rsidR="00AD4635">
        <w:t xml:space="preserve"> for the vote</w:t>
      </w:r>
      <w:r w:rsidR="006F6940" w:rsidRPr="00DA706F">
        <w:t>).</w:t>
      </w:r>
    </w:p>
    <w:p w14:paraId="2CFEFB4E" w14:textId="77777777" w:rsidR="0079657F" w:rsidRPr="00DA706F" w:rsidRDefault="0079657F"/>
    <w:p w14:paraId="2BB9734B" w14:textId="77777777" w:rsidR="0066561E" w:rsidRPr="00DA706F" w:rsidRDefault="0066561E">
      <w:pPr>
        <w:rPr>
          <w:rFonts w:cs="Arial"/>
          <w:b/>
          <w:u w:val="single"/>
        </w:rPr>
      </w:pPr>
    </w:p>
    <w:p w14:paraId="158436DD" w14:textId="7C6852CC" w:rsidR="0066561E" w:rsidRPr="00DA706F" w:rsidRDefault="00DA706F">
      <w:pPr>
        <w:rPr>
          <w:rFonts w:cs="Arial"/>
          <w:b/>
          <w:u w:val="single"/>
        </w:rPr>
      </w:pPr>
      <w:r w:rsidRPr="00DA706F">
        <w:rPr>
          <w:rFonts w:cs="Arial"/>
          <w:b/>
          <w:u w:val="single"/>
        </w:rPr>
        <w:t>Overview of the Redistricting Commissions’ Charge</w:t>
      </w:r>
    </w:p>
    <w:p w14:paraId="493D4DED" w14:textId="24615D08" w:rsidR="00DA706F" w:rsidRDefault="00DA706F">
      <w:pPr>
        <w:rPr>
          <w:rFonts w:cs="Arial"/>
        </w:rPr>
      </w:pPr>
      <w:r w:rsidRPr="00DA706F">
        <w:rPr>
          <w:rFonts w:cs="Arial"/>
        </w:rPr>
        <w:t>Catherine Keller, Assistant County Attorney, provided the Commission with an overview of their charge and responsibilities.</w:t>
      </w:r>
      <w:r w:rsidR="00C15756">
        <w:rPr>
          <w:rFonts w:cs="Arial"/>
        </w:rPr>
        <w:t xml:space="preserve"> The County’s Charter dictates that a Redistricting Commission be established after each decennial Census. The Commission’s charge is to look at the County Council Districts and see what, if any, redistricting is appropriate. With five (5) Council Districts, we strive to have each District contain roughly 20% of the County’s population (with a difference of no more than 5% of the total County population). The Districts should be compact, contiguous, substantially equal in population, and have common interests as a result of geography, occupation, history, and existing political boundaries.</w:t>
      </w:r>
    </w:p>
    <w:p w14:paraId="463AD48C" w14:textId="77777777" w:rsidR="00C15756" w:rsidRDefault="00C15756">
      <w:pPr>
        <w:rPr>
          <w:rFonts w:cs="Arial"/>
        </w:rPr>
      </w:pPr>
    </w:p>
    <w:p w14:paraId="59F8D420" w14:textId="2E502871" w:rsidR="00C15756" w:rsidRPr="00DA706F" w:rsidRDefault="00C15756">
      <w:pPr>
        <w:rPr>
          <w:rFonts w:cs="Arial"/>
          <w:b/>
          <w:u w:val="single"/>
        </w:rPr>
      </w:pPr>
      <w:r>
        <w:rPr>
          <w:rFonts w:cs="Arial"/>
        </w:rPr>
        <w:t xml:space="preserve">The Commission’s report (recommendation) needs to be submitted to the County Council by November 9, 2021. The presentation to the Council will occur on November 16, 2021, and at that time the Council has 30 days to hold a public hearing on the report.  After the public hearing, the Council has 90 days </w:t>
      </w:r>
      <w:r w:rsidR="00AD4635">
        <w:rPr>
          <w:rFonts w:cs="Arial"/>
        </w:rPr>
        <w:t>to vote on the recommendation.</w:t>
      </w:r>
    </w:p>
    <w:p w14:paraId="44FD96EE" w14:textId="77777777" w:rsidR="00DA706F" w:rsidRPr="00DA706F" w:rsidRDefault="00DA706F">
      <w:pPr>
        <w:rPr>
          <w:rFonts w:cs="Arial"/>
          <w:b/>
          <w:u w:val="single"/>
        </w:rPr>
      </w:pPr>
    </w:p>
    <w:p w14:paraId="4F9403F3" w14:textId="77777777" w:rsidR="00DA706F" w:rsidRPr="00DA706F" w:rsidRDefault="00DA706F">
      <w:pPr>
        <w:rPr>
          <w:rFonts w:cs="Arial"/>
          <w:b/>
          <w:u w:val="single"/>
        </w:rPr>
      </w:pPr>
    </w:p>
    <w:p w14:paraId="723C8CF5" w14:textId="7E943049" w:rsidR="008340BC" w:rsidRDefault="0031737C" w:rsidP="00461403">
      <w:pPr>
        <w:rPr>
          <w:rFonts w:cs="Arial"/>
          <w:b/>
          <w:u w:val="single"/>
        </w:rPr>
      </w:pPr>
      <w:r w:rsidRPr="0031737C">
        <w:rPr>
          <w:rFonts w:cs="Arial"/>
          <w:b/>
          <w:u w:val="single"/>
        </w:rPr>
        <w:t>Discussion of the Final Census Data in Relation to Current Council Member District Boundaries</w:t>
      </w:r>
    </w:p>
    <w:p w14:paraId="160D52F0" w14:textId="5F6DA170" w:rsidR="0031737C" w:rsidRPr="0031737C" w:rsidRDefault="0031737C" w:rsidP="00461403">
      <w:pPr>
        <w:rPr>
          <w:rFonts w:cs="Arial"/>
        </w:rPr>
      </w:pPr>
      <w:r>
        <w:rPr>
          <w:rFonts w:cs="Arial"/>
        </w:rPr>
        <w:t>Ms. Wagner provided a recommendation for the Commission to take two precincts from District 2 and move them to District 5. This would take population from the highest</w:t>
      </w:r>
      <w:r w:rsidR="00797D66">
        <w:rPr>
          <w:rFonts w:cs="Arial"/>
        </w:rPr>
        <w:t xml:space="preserve"> populated </w:t>
      </w:r>
      <w:r w:rsidR="00797D66">
        <w:rPr>
          <w:rFonts w:cs="Arial"/>
        </w:rPr>
        <w:lastRenderedPageBreak/>
        <w:t>District and move it to the lowest populated District. The result of this move would bring the populations of the 5 Dis</w:t>
      </w:r>
      <w:r w:rsidR="00334D7E">
        <w:rPr>
          <w:rFonts w:cs="Arial"/>
        </w:rPr>
        <w:t>trict within 1% of each other (percent</w:t>
      </w:r>
      <w:r w:rsidR="00797D66">
        <w:rPr>
          <w:rFonts w:cs="Arial"/>
        </w:rPr>
        <w:t xml:space="preserve"> of total County population).</w:t>
      </w:r>
    </w:p>
    <w:p w14:paraId="0488CF1A" w14:textId="77777777" w:rsidR="0066561E" w:rsidRDefault="0066561E" w:rsidP="00461403">
      <w:pPr>
        <w:rPr>
          <w:rFonts w:ascii="Arial" w:hAnsi="Arial" w:cs="Arial"/>
          <w:b/>
          <w:u w:val="single"/>
        </w:rPr>
      </w:pPr>
    </w:p>
    <w:p w14:paraId="0C397216" w14:textId="77777777" w:rsidR="0066561E" w:rsidRDefault="0066561E" w:rsidP="00461403">
      <w:pPr>
        <w:rPr>
          <w:rFonts w:ascii="Arial" w:hAnsi="Arial" w:cs="Arial"/>
          <w:b/>
          <w:u w:val="single"/>
        </w:rPr>
      </w:pPr>
    </w:p>
    <w:p w14:paraId="12DA7981" w14:textId="5BB416FD" w:rsidR="0066561E" w:rsidRDefault="00E03EA3" w:rsidP="00461403">
      <w:pPr>
        <w:rPr>
          <w:rFonts w:cs="Arial"/>
          <w:b/>
          <w:u w:val="single"/>
        </w:rPr>
      </w:pPr>
      <w:r>
        <w:rPr>
          <w:rFonts w:cs="Arial"/>
          <w:b/>
          <w:u w:val="single"/>
        </w:rPr>
        <w:t>Discussion</w:t>
      </w:r>
    </w:p>
    <w:p w14:paraId="5BF75317" w14:textId="0C2E0CB3" w:rsidR="00326037" w:rsidRDefault="00334D7E" w:rsidP="00326037">
      <w:pPr>
        <w:jc w:val="both"/>
        <w:rPr>
          <w:iCs/>
        </w:rPr>
      </w:pPr>
      <w:r w:rsidRPr="00334D7E">
        <w:rPr>
          <w:iCs/>
          <w:sz w:val="16"/>
          <w:szCs w:val="16"/>
        </w:rPr>
        <w:sym w:font="Wingdings" w:char="F06C"/>
      </w:r>
      <w:r>
        <w:rPr>
          <w:iCs/>
        </w:rPr>
        <w:t>The Commission Members</w:t>
      </w:r>
      <w:r w:rsidR="00960DE5">
        <w:rPr>
          <w:iCs/>
        </w:rPr>
        <w:t xml:space="preserve"> considered a few other options and the benefits of this option.</w:t>
      </w:r>
    </w:p>
    <w:p w14:paraId="37105D08" w14:textId="252F36DE" w:rsidR="009F5CF1" w:rsidRPr="009F5CF1" w:rsidRDefault="00E03EA3" w:rsidP="00326037">
      <w:pPr>
        <w:jc w:val="both"/>
        <w:rPr>
          <w:iCs/>
        </w:rPr>
      </w:pPr>
      <w:r w:rsidRPr="00334D7E">
        <w:rPr>
          <w:iCs/>
          <w:sz w:val="16"/>
          <w:szCs w:val="16"/>
        </w:rPr>
        <w:sym w:font="Wingdings" w:char="F06C"/>
      </w:r>
      <w:r w:rsidR="009F5CF1" w:rsidRPr="009F5CF1">
        <w:rPr>
          <w:iCs/>
        </w:rPr>
        <w:t xml:space="preserve">Ms. Garay requested information to </w:t>
      </w:r>
      <w:r w:rsidR="00427726">
        <w:rPr>
          <w:iCs/>
        </w:rPr>
        <w:t>support</w:t>
      </w:r>
      <w:r w:rsidR="009F5CF1">
        <w:rPr>
          <w:iCs/>
        </w:rPr>
        <w:t xml:space="preserve"> the move of the</w:t>
      </w:r>
      <w:r>
        <w:rPr>
          <w:iCs/>
        </w:rPr>
        <w:t xml:space="preserve"> two preci</w:t>
      </w:r>
      <w:r w:rsidR="009F5CF1">
        <w:rPr>
          <w:iCs/>
        </w:rPr>
        <w:t>n</w:t>
      </w:r>
      <w:r>
        <w:rPr>
          <w:iCs/>
        </w:rPr>
        <w:t>cts from District 2 to District 5 (regarding similar interests and culture).</w:t>
      </w:r>
    </w:p>
    <w:p w14:paraId="39B92550" w14:textId="3F92D1FC" w:rsidR="00334D7E" w:rsidRDefault="00334D7E" w:rsidP="00326037">
      <w:pPr>
        <w:jc w:val="both"/>
        <w:rPr>
          <w:iCs/>
        </w:rPr>
      </w:pPr>
      <w:r w:rsidRPr="00334D7E">
        <w:rPr>
          <w:iCs/>
          <w:sz w:val="16"/>
          <w:szCs w:val="16"/>
        </w:rPr>
        <w:sym w:font="Wingdings" w:char="F06C"/>
      </w:r>
      <w:r>
        <w:rPr>
          <w:iCs/>
        </w:rPr>
        <w:t>Bud Otis moved that the Commission accept the Board of Elections’ r</w:t>
      </w:r>
      <w:r w:rsidR="00960DE5">
        <w:rPr>
          <w:iCs/>
        </w:rPr>
        <w:t>ecommendations, seconded by Mark Jafari.</w:t>
      </w:r>
      <w:r w:rsidR="009F5CF1">
        <w:rPr>
          <w:iCs/>
        </w:rPr>
        <w:t xml:space="preserve"> The Commission voted </w:t>
      </w:r>
      <w:r w:rsidR="00E03EA3">
        <w:rPr>
          <w:iCs/>
        </w:rPr>
        <w:t xml:space="preserve">5-3 in favor of accepting the recommendation. </w:t>
      </w:r>
    </w:p>
    <w:p w14:paraId="7E8E9133" w14:textId="51CEEFBB" w:rsidR="00E03EA3" w:rsidRDefault="00E03EA3" w:rsidP="00326037">
      <w:pPr>
        <w:jc w:val="both"/>
        <w:rPr>
          <w:iCs/>
        </w:rPr>
      </w:pPr>
      <w:r w:rsidRPr="00334D7E">
        <w:rPr>
          <w:iCs/>
          <w:sz w:val="16"/>
          <w:szCs w:val="16"/>
        </w:rPr>
        <w:sym w:font="Wingdings" w:char="F06C"/>
      </w:r>
      <w:r>
        <w:rPr>
          <w:iCs/>
        </w:rPr>
        <w:t>Ms. Keller clarified that this motion could be revisited at the next meeting.</w:t>
      </w:r>
    </w:p>
    <w:p w14:paraId="26E2DF59" w14:textId="0891BF7F" w:rsidR="00E03EA3" w:rsidRDefault="00E03EA3" w:rsidP="00326037">
      <w:pPr>
        <w:jc w:val="both"/>
        <w:rPr>
          <w:iCs/>
        </w:rPr>
      </w:pPr>
      <w:r w:rsidRPr="00334D7E">
        <w:rPr>
          <w:iCs/>
          <w:sz w:val="16"/>
          <w:szCs w:val="16"/>
        </w:rPr>
        <w:sym w:font="Wingdings" w:char="F06C"/>
      </w:r>
      <w:r>
        <w:rPr>
          <w:iCs/>
        </w:rPr>
        <w:t>Chair Racheff and Mr. Cherney clarified how the Commission can accept public comment or communication from the public. Mr. Cherney stated that if the Commission votes on a recommendation at the next meeting (Oct 7), then the public hearing would be scheduled for the next subsequent meeting (Oct 21). The public hearing would be advertised and the public would be able to call in to the meeting.</w:t>
      </w:r>
    </w:p>
    <w:p w14:paraId="0ACFA9DC" w14:textId="77777777" w:rsidR="00E03EA3" w:rsidRDefault="00E03EA3" w:rsidP="00326037">
      <w:pPr>
        <w:jc w:val="both"/>
        <w:rPr>
          <w:iCs/>
        </w:rPr>
      </w:pPr>
    </w:p>
    <w:p w14:paraId="35D4186F" w14:textId="77777777" w:rsidR="00334D7E" w:rsidRDefault="00334D7E" w:rsidP="00326037">
      <w:pPr>
        <w:jc w:val="both"/>
        <w:rPr>
          <w:iCs/>
        </w:rPr>
      </w:pPr>
    </w:p>
    <w:p w14:paraId="0141D3D1" w14:textId="77777777" w:rsidR="00334D7E" w:rsidRDefault="00334D7E" w:rsidP="00326037">
      <w:pPr>
        <w:jc w:val="both"/>
        <w:rPr>
          <w:iCs/>
        </w:rPr>
      </w:pPr>
    </w:p>
    <w:p w14:paraId="47338602" w14:textId="77777777" w:rsidR="00334D7E" w:rsidRDefault="00334D7E" w:rsidP="00334D7E">
      <w:pPr>
        <w:rPr>
          <w:rFonts w:cs="Arial"/>
          <w:b/>
          <w:u w:val="single"/>
        </w:rPr>
      </w:pPr>
      <w:r>
        <w:rPr>
          <w:rFonts w:cs="Arial"/>
          <w:b/>
          <w:u w:val="single"/>
        </w:rPr>
        <w:t>Scheduling of Future Meetings</w:t>
      </w:r>
    </w:p>
    <w:p w14:paraId="1EA8DAF0" w14:textId="58C81AD5" w:rsidR="00334D7E" w:rsidRPr="008340BC" w:rsidRDefault="00334D7E" w:rsidP="00334D7E">
      <w:r>
        <w:rPr>
          <w:rFonts w:cs="Arial"/>
        </w:rPr>
        <w:t>The Commission agreed to meet on October 7</w:t>
      </w:r>
      <w:r w:rsidR="00B255FF">
        <w:rPr>
          <w:rFonts w:cs="Arial"/>
        </w:rPr>
        <w:t xml:space="preserve"> (7pm)</w:t>
      </w:r>
      <w:r>
        <w:rPr>
          <w:rFonts w:cs="Arial"/>
        </w:rPr>
        <w:t xml:space="preserve">, October 21, and October 25. </w:t>
      </w:r>
      <w:r w:rsidR="00E03EA3">
        <w:rPr>
          <w:rFonts w:cs="Arial"/>
        </w:rPr>
        <w:t xml:space="preserve">Monday November 1 is another possible meeting date should the Commission need it. </w:t>
      </w:r>
    </w:p>
    <w:p w14:paraId="2F5A63F3" w14:textId="77777777" w:rsidR="00334D7E" w:rsidRDefault="00334D7E" w:rsidP="00326037">
      <w:pPr>
        <w:jc w:val="both"/>
        <w:rPr>
          <w:iCs/>
        </w:rPr>
      </w:pPr>
    </w:p>
    <w:p w14:paraId="0BD7382E" w14:textId="77777777" w:rsidR="00334D7E" w:rsidRPr="00326037" w:rsidRDefault="00334D7E" w:rsidP="00326037">
      <w:pPr>
        <w:jc w:val="both"/>
        <w:rPr>
          <w:iCs/>
        </w:rPr>
      </w:pPr>
    </w:p>
    <w:p w14:paraId="6AA87003" w14:textId="77777777" w:rsidR="0066561E" w:rsidRDefault="0066561E" w:rsidP="00947330">
      <w:pPr>
        <w:pStyle w:val="BodyText"/>
        <w:kinsoku w:val="0"/>
        <w:overflowPunct w:val="0"/>
        <w:rPr>
          <w:rFonts w:asciiTheme="minorHAnsi" w:hAnsiTheme="minorHAnsi"/>
          <w:b/>
          <w:bCs/>
          <w:sz w:val="24"/>
          <w:szCs w:val="24"/>
          <w:u w:val="single"/>
        </w:rPr>
      </w:pPr>
    </w:p>
    <w:p w14:paraId="20F5F1C8" w14:textId="277927FA" w:rsidR="00947330" w:rsidRPr="00795901" w:rsidRDefault="00947330" w:rsidP="00947330">
      <w:pPr>
        <w:pStyle w:val="BodyText"/>
        <w:kinsoku w:val="0"/>
        <w:overflowPunct w:val="0"/>
        <w:rPr>
          <w:rFonts w:asciiTheme="minorHAnsi" w:hAnsiTheme="minorHAnsi"/>
          <w:b/>
          <w:bCs/>
          <w:sz w:val="24"/>
          <w:szCs w:val="24"/>
          <w:u w:val="single"/>
        </w:rPr>
      </w:pPr>
      <w:r w:rsidRPr="00795901">
        <w:rPr>
          <w:rFonts w:asciiTheme="minorHAnsi" w:hAnsiTheme="minorHAnsi"/>
          <w:b/>
          <w:bCs/>
          <w:sz w:val="24"/>
          <w:szCs w:val="24"/>
          <w:u w:val="single"/>
        </w:rPr>
        <w:t>Adjourn</w:t>
      </w:r>
    </w:p>
    <w:p w14:paraId="16493CF5" w14:textId="77777777" w:rsidR="00947330" w:rsidRPr="00AA1423" w:rsidRDefault="00947330" w:rsidP="00947330">
      <w:pPr>
        <w:pStyle w:val="BodyText"/>
        <w:kinsoku w:val="0"/>
        <w:overflowPunct w:val="0"/>
        <w:rPr>
          <w:rFonts w:asciiTheme="minorHAnsi" w:hAnsiTheme="minorHAnsi"/>
          <w:b/>
          <w:bCs/>
          <w:sz w:val="24"/>
          <w:szCs w:val="24"/>
        </w:rPr>
      </w:pPr>
    </w:p>
    <w:p w14:paraId="12B4386E" w14:textId="41959EBB" w:rsidR="00947330" w:rsidRPr="00AA1423" w:rsidRDefault="00326037" w:rsidP="00947330">
      <w:pPr>
        <w:pStyle w:val="BodyText"/>
        <w:kinsoku w:val="0"/>
        <w:overflowPunct w:val="0"/>
        <w:rPr>
          <w:rFonts w:asciiTheme="minorHAnsi" w:hAnsiTheme="minorHAnsi"/>
          <w:sz w:val="24"/>
          <w:szCs w:val="24"/>
        </w:rPr>
      </w:pPr>
      <w:r>
        <w:rPr>
          <w:rFonts w:asciiTheme="minorHAnsi" w:hAnsiTheme="minorHAnsi"/>
          <w:sz w:val="24"/>
          <w:szCs w:val="24"/>
        </w:rPr>
        <w:t>The meeting adjourned at</w:t>
      </w:r>
      <w:r w:rsidR="006F354E">
        <w:rPr>
          <w:rFonts w:asciiTheme="minorHAnsi" w:hAnsiTheme="minorHAnsi"/>
          <w:sz w:val="24"/>
          <w:szCs w:val="24"/>
        </w:rPr>
        <w:t xml:space="preserve"> </w:t>
      </w:r>
      <w:r w:rsidR="008A124D">
        <w:rPr>
          <w:rFonts w:asciiTheme="minorHAnsi" w:hAnsiTheme="minorHAnsi"/>
          <w:sz w:val="24"/>
          <w:szCs w:val="24"/>
        </w:rPr>
        <w:t>8:00</w:t>
      </w:r>
      <w:r w:rsidR="00947330" w:rsidRPr="00AA1423">
        <w:rPr>
          <w:rFonts w:asciiTheme="minorHAnsi" w:hAnsiTheme="minorHAnsi"/>
          <w:sz w:val="24"/>
          <w:szCs w:val="24"/>
        </w:rPr>
        <w:t xml:space="preserve"> p.m. </w:t>
      </w:r>
    </w:p>
    <w:p w14:paraId="36E3D80B" w14:textId="77777777" w:rsidR="007F2770" w:rsidRDefault="007F2770" w:rsidP="007F2770">
      <w:pPr>
        <w:pStyle w:val="BodyText"/>
        <w:kinsoku w:val="0"/>
        <w:overflowPunct w:val="0"/>
        <w:rPr>
          <w:rFonts w:asciiTheme="minorHAnsi" w:hAnsiTheme="minorHAnsi"/>
          <w:sz w:val="24"/>
          <w:szCs w:val="24"/>
        </w:rPr>
      </w:pPr>
    </w:p>
    <w:p w14:paraId="7A7DDDFD" w14:textId="51545E51" w:rsidR="00EA4B07" w:rsidRDefault="00EA4B07" w:rsidP="0066561E">
      <w:pPr>
        <w:pStyle w:val="BodyText"/>
        <w:kinsoku w:val="0"/>
        <w:overflowPunct w:val="0"/>
        <w:jc w:val="center"/>
        <w:rPr>
          <w:rFonts w:asciiTheme="minorHAnsi" w:hAnsiTheme="minorHAnsi"/>
          <w:sz w:val="24"/>
          <w:szCs w:val="24"/>
        </w:rPr>
      </w:pPr>
    </w:p>
    <w:p w14:paraId="74498125" w14:textId="4CFE8C3E" w:rsidR="0066561E" w:rsidRDefault="006755D4" w:rsidP="0066561E">
      <w:pPr>
        <w:pStyle w:val="BodyText"/>
        <w:kinsoku w:val="0"/>
        <w:overflowPunct w:val="0"/>
        <w:rPr>
          <w:rFonts w:asciiTheme="minorHAnsi" w:hAnsiTheme="minorHAnsi"/>
          <w:sz w:val="24"/>
          <w:szCs w:val="24"/>
        </w:rPr>
      </w:pPr>
      <w:r>
        <w:rPr>
          <w:rFonts w:asciiTheme="minorHAnsi" w:hAnsiTheme="minorHAnsi"/>
          <w:sz w:val="24"/>
          <w:szCs w:val="24"/>
        </w:rPr>
        <w:t xml:space="preserve">           </w:t>
      </w:r>
      <w:r w:rsidR="0066561E">
        <w:rPr>
          <w:rFonts w:asciiTheme="minorHAnsi" w:hAnsiTheme="minorHAnsi"/>
          <w:sz w:val="24"/>
          <w:szCs w:val="24"/>
        </w:rPr>
        <w:t xml:space="preserve">                               </w:t>
      </w:r>
      <w:bookmarkStart w:id="0" w:name="_GoBack"/>
      <w:r w:rsidR="0048798B">
        <w:rPr>
          <w:rFonts w:asciiTheme="minorHAnsi" w:hAnsiTheme="minorHAnsi"/>
          <w:noProof/>
          <w:sz w:val="24"/>
          <w:szCs w:val="24"/>
        </w:rPr>
        <w:drawing>
          <wp:inline distT="0" distB="0" distL="0" distR="0" wp14:anchorId="5C56F38C" wp14:editId="38AE6D16">
            <wp:extent cx="2908935" cy="985806"/>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cheff sig.jpeg"/>
                    <pic:cNvPicPr/>
                  </pic:nvPicPr>
                  <pic:blipFill>
                    <a:blip r:embed="rId8">
                      <a:extLst>
                        <a:ext uri="{28A0092B-C50C-407E-A947-70E740481C1C}">
                          <a14:useLocalDpi xmlns:a14="http://schemas.microsoft.com/office/drawing/2010/main" val="0"/>
                        </a:ext>
                      </a:extLst>
                    </a:blip>
                    <a:stretch>
                      <a:fillRect/>
                    </a:stretch>
                  </pic:blipFill>
                  <pic:spPr>
                    <a:xfrm>
                      <a:off x="0" y="0"/>
                      <a:ext cx="2950247" cy="999806"/>
                    </a:xfrm>
                    <a:prstGeom prst="rect">
                      <a:avLst/>
                    </a:prstGeom>
                  </pic:spPr>
                </pic:pic>
              </a:graphicData>
            </a:graphic>
          </wp:inline>
        </w:drawing>
      </w:r>
      <w:bookmarkEnd w:id="0"/>
    </w:p>
    <w:p w14:paraId="00103AE8" w14:textId="77777777" w:rsidR="0066561E" w:rsidRDefault="0066561E" w:rsidP="0066561E">
      <w:pPr>
        <w:pStyle w:val="BodyText"/>
        <w:kinsoku w:val="0"/>
        <w:overflowPunct w:val="0"/>
        <w:rPr>
          <w:rFonts w:asciiTheme="minorHAnsi" w:hAnsiTheme="minorHAnsi"/>
          <w:sz w:val="24"/>
          <w:szCs w:val="24"/>
        </w:rPr>
      </w:pPr>
    </w:p>
    <w:p w14:paraId="11F2929E" w14:textId="2CB3394C" w:rsidR="003201BF" w:rsidRPr="00AB04A6" w:rsidRDefault="00797D66" w:rsidP="0066561E">
      <w:pPr>
        <w:pStyle w:val="BodyText"/>
        <w:kinsoku w:val="0"/>
        <w:overflowPunct w:val="0"/>
        <w:jc w:val="center"/>
        <w:rPr>
          <w:rFonts w:asciiTheme="minorHAnsi" w:hAnsiTheme="minorHAnsi"/>
          <w:sz w:val="24"/>
          <w:szCs w:val="24"/>
        </w:rPr>
      </w:pPr>
      <w:r>
        <w:rPr>
          <w:rFonts w:asciiTheme="minorHAnsi" w:hAnsiTheme="minorHAnsi"/>
          <w:sz w:val="24"/>
          <w:szCs w:val="24"/>
        </w:rPr>
        <w:t xml:space="preserve">(Approved) </w:t>
      </w:r>
      <w:r w:rsidR="0066561E">
        <w:rPr>
          <w:rFonts w:asciiTheme="minorHAnsi" w:hAnsiTheme="minorHAnsi"/>
          <w:sz w:val="24"/>
          <w:szCs w:val="24"/>
        </w:rPr>
        <w:t>J</w:t>
      </w:r>
      <w:r w:rsidR="00326037">
        <w:rPr>
          <w:rFonts w:asciiTheme="minorHAnsi" w:hAnsiTheme="minorHAnsi"/>
          <w:sz w:val="24"/>
          <w:szCs w:val="24"/>
        </w:rPr>
        <w:t>ames Racheff</w:t>
      </w:r>
      <w:r w:rsidR="007F2770">
        <w:rPr>
          <w:rFonts w:asciiTheme="minorHAnsi" w:hAnsiTheme="minorHAnsi"/>
          <w:sz w:val="24"/>
          <w:szCs w:val="24"/>
        </w:rPr>
        <w:t>, Chair</w:t>
      </w:r>
    </w:p>
    <w:sectPr w:rsidR="003201BF" w:rsidRPr="00AB04A6" w:rsidSect="001219F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0DF3A4" w14:textId="77777777" w:rsidR="00D06B0C" w:rsidRDefault="00D06B0C" w:rsidP="000646C3">
      <w:r>
        <w:separator/>
      </w:r>
    </w:p>
  </w:endnote>
  <w:endnote w:type="continuationSeparator" w:id="0">
    <w:p w14:paraId="561EF6FC" w14:textId="77777777" w:rsidR="00D06B0C" w:rsidRDefault="00D06B0C" w:rsidP="00064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1BC23" w14:textId="77777777" w:rsidR="00D14C8D" w:rsidRDefault="00D14C8D" w:rsidP="00A178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077C8B" w14:textId="77777777" w:rsidR="00D14C8D" w:rsidRDefault="00D14C8D" w:rsidP="00D14C8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29425" w14:textId="77777777" w:rsidR="00D14C8D" w:rsidRDefault="00D14C8D" w:rsidP="00A178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6B0C">
      <w:rPr>
        <w:rStyle w:val="PageNumber"/>
        <w:noProof/>
      </w:rPr>
      <w:t>1</w:t>
    </w:r>
    <w:r>
      <w:rPr>
        <w:rStyle w:val="PageNumber"/>
      </w:rPr>
      <w:fldChar w:fldCharType="end"/>
    </w:r>
  </w:p>
  <w:p w14:paraId="73C545C5" w14:textId="77777777" w:rsidR="00D14C8D" w:rsidRDefault="00D14C8D" w:rsidP="00D14C8D">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F1772" w14:textId="77777777" w:rsidR="00B255FF" w:rsidRDefault="00B255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FDB8F" w14:textId="77777777" w:rsidR="00D06B0C" w:rsidRDefault="00D06B0C" w:rsidP="000646C3">
      <w:r>
        <w:separator/>
      </w:r>
    </w:p>
  </w:footnote>
  <w:footnote w:type="continuationSeparator" w:id="0">
    <w:p w14:paraId="3C8D78F0" w14:textId="77777777" w:rsidR="00D06B0C" w:rsidRDefault="00D06B0C" w:rsidP="000646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A0F41" w14:textId="1FC03D16" w:rsidR="00B255FF" w:rsidRDefault="00B255F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39548" w14:textId="2E376F94" w:rsidR="00136EFF" w:rsidRDefault="000646C3" w:rsidP="000646C3">
    <w:pPr>
      <w:pStyle w:val="BodyText"/>
      <w:kinsoku w:val="0"/>
      <w:overflowPunct w:val="0"/>
      <w:ind w:left="2219" w:right="1837"/>
      <w:jc w:val="center"/>
      <w:rPr>
        <w:b/>
        <w:bCs/>
        <w:sz w:val="24"/>
        <w:szCs w:val="24"/>
      </w:rPr>
    </w:pPr>
    <w:r>
      <w:rPr>
        <w:b/>
        <w:bCs/>
        <w:sz w:val="24"/>
        <w:szCs w:val="24"/>
      </w:rPr>
      <w:t xml:space="preserve">FREDERICK COUNTY </w:t>
    </w:r>
  </w:p>
  <w:p w14:paraId="7E32C01F" w14:textId="56D7EA74" w:rsidR="004A6FF7" w:rsidRDefault="0079657F" w:rsidP="000646C3">
    <w:pPr>
      <w:pStyle w:val="BodyText"/>
      <w:kinsoku w:val="0"/>
      <w:overflowPunct w:val="0"/>
      <w:ind w:left="2219" w:right="1837"/>
      <w:jc w:val="center"/>
      <w:rPr>
        <w:b/>
        <w:bCs/>
        <w:sz w:val="24"/>
        <w:szCs w:val="24"/>
      </w:rPr>
    </w:pPr>
    <w:r>
      <w:rPr>
        <w:b/>
        <w:bCs/>
        <w:sz w:val="24"/>
        <w:szCs w:val="24"/>
      </w:rPr>
      <w:t>REDISTRICTING</w:t>
    </w:r>
    <w:r w:rsidR="004A6FF7">
      <w:rPr>
        <w:b/>
        <w:bCs/>
        <w:sz w:val="24"/>
        <w:szCs w:val="24"/>
      </w:rPr>
      <w:t xml:space="preserve"> COMMISSION</w:t>
    </w:r>
  </w:p>
  <w:p w14:paraId="7C0164B6" w14:textId="77777777" w:rsidR="000646C3" w:rsidRDefault="000646C3" w:rsidP="000646C3">
    <w:pPr>
      <w:pStyle w:val="BodyText"/>
      <w:kinsoku w:val="0"/>
      <w:overflowPunct w:val="0"/>
      <w:ind w:left="2219" w:right="1837"/>
      <w:jc w:val="center"/>
      <w:rPr>
        <w:b/>
        <w:bCs/>
        <w:sz w:val="24"/>
        <w:szCs w:val="24"/>
      </w:rPr>
    </w:pPr>
    <w:r w:rsidRPr="00B54585">
      <w:rPr>
        <w:b/>
        <w:bCs/>
        <w:sz w:val="24"/>
        <w:szCs w:val="24"/>
      </w:rPr>
      <w:t>MEETING MINUTES</w:t>
    </w:r>
  </w:p>
  <w:p w14:paraId="5C819945" w14:textId="6C46360A" w:rsidR="000646C3" w:rsidRDefault="006F354E" w:rsidP="000646C3">
    <w:pPr>
      <w:pStyle w:val="BodyText"/>
      <w:kinsoku w:val="0"/>
      <w:overflowPunct w:val="0"/>
      <w:ind w:left="2218" w:right="1837"/>
      <w:jc w:val="center"/>
      <w:rPr>
        <w:b/>
        <w:bCs/>
        <w:sz w:val="24"/>
        <w:szCs w:val="24"/>
      </w:rPr>
    </w:pPr>
    <w:r>
      <w:rPr>
        <w:b/>
        <w:bCs/>
        <w:sz w:val="24"/>
        <w:szCs w:val="24"/>
      </w:rPr>
      <w:t>Mon</w:t>
    </w:r>
    <w:r w:rsidR="001A1292">
      <w:rPr>
        <w:b/>
        <w:bCs/>
        <w:sz w:val="24"/>
        <w:szCs w:val="24"/>
      </w:rPr>
      <w:t>day</w:t>
    </w:r>
    <w:r w:rsidR="000646C3">
      <w:rPr>
        <w:b/>
        <w:bCs/>
        <w:sz w:val="24"/>
        <w:szCs w:val="24"/>
      </w:rPr>
      <w:t xml:space="preserve">, </w:t>
    </w:r>
    <w:r w:rsidR="005B2732">
      <w:rPr>
        <w:b/>
        <w:bCs/>
        <w:sz w:val="24"/>
        <w:szCs w:val="24"/>
      </w:rPr>
      <w:t>September 27</w:t>
    </w:r>
    <w:r w:rsidR="000646C3">
      <w:rPr>
        <w:b/>
        <w:bCs/>
        <w:sz w:val="24"/>
        <w:szCs w:val="24"/>
      </w:rPr>
      <w:t>, 2021</w:t>
    </w:r>
  </w:p>
  <w:p w14:paraId="72E1CF58" w14:textId="77777777" w:rsidR="000646C3" w:rsidRDefault="000646C3">
    <w:pPr>
      <w:pStyle w:val="Header"/>
    </w:pPr>
  </w:p>
  <w:p w14:paraId="5BDC56A8" w14:textId="77777777" w:rsidR="000646C3" w:rsidRDefault="000646C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1F0E2" w14:textId="2CF430F0" w:rsidR="00B255FF" w:rsidRDefault="00B255F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E6AFE"/>
    <w:multiLevelType w:val="hybridMultilevel"/>
    <w:tmpl w:val="D982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6C3"/>
    <w:rsid w:val="000433EF"/>
    <w:rsid w:val="000624A9"/>
    <w:rsid w:val="000646C3"/>
    <w:rsid w:val="000A715C"/>
    <w:rsid w:val="000C4715"/>
    <w:rsid w:val="000E4788"/>
    <w:rsid w:val="000E79E2"/>
    <w:rsid w:val="00114084"/>
    <w:rsid w:val="001219FD"/>
    <w:rsid w:val="00136EFF"/>
    <w:rsid w:val="001806C0"/>
    <w:rsid w:val="001A1292"/>
    <w:rsid w:val="001B77B2"/>
    <w:rsid w:val="001B7CA0"/>
    <w:rsid w:val="0026041C"/>
    <w:rsid w:val="002803DB"/>
    <w:rsid w:val="00293B37"/>
    <w:rsid w:val="002A42A4"/>
    <w:rsid w:val="002C7624"/>
    <w:rsid w:val="0031737C"/>
    <w:rsid w:val="003201BF"/>
    <w:rsid w:val="00326037"/>
    <w:rsid w:val="00334D7E"/>
    <w:rsid w:val="003E0305"/>
    <w:rsid w:val="003F6321"/>
    <w:rsid w:val="004037BB"/>
    <w:rsid w:val="00414B8F"/>
    <w:rsid w:val="00414C14"/>
    <w:rsid w:val="00427726"/>
    <w:rsid w:val="00445C30"/>
    <w:rsid w:val="00461403"/>
    <w:rsid w:val="0048798B"/>
    <w:rsid w:val="004A6FF7"/>
    <w:rsid w:val="004B106D"/>
    <w:rsid w:val="004C0901"/>
    <w:rsid w:val="005575CD"/>
    <w:rsid w:val="00562DF3"/>
    <w:rsid w:val="00573F11"/>
    <w:rsid w:val="005B2732"/>
    <w:rsid w:val="005F3C32"/>
    <w:rsid w:val="00632C3E"/>
    <w:rsid w:val="00634564"/>
    <w:rsid w:val="00656F34"/>
    <w:rsid w:val="0066561E"/>
    <w:rsid w:val="006755D4"/>
    <w:rsid w:val="006D53E0"/>
    <w:rsid w:val="006F354E"/>
    <w:rsid w:val="006F6940"/>
    <w:rsid w:val="006F6F1F"/>
    <w:rsid w:val="0070508B"/>
    <w:rsid w:val="00717ED6"/>
    <w:rsid w:val="007267EE"/>
    <w:rsid w:val="007276E6"/>
    <w:rsid w:val="00740F1A"/>
    <w:rsid w:val="007571C5"/>
    <w:rsid w:val="00795901"/>
    <w:rsid w:val="0079657F"/>
    <w:rsid w:val="00797D66"/>
    <w:rsid w:val="007D2D95"/>
    <w:rsid w:val="007E1820"/>
    <w:rsid w:val="007F2770"/>
    <w:rsid w:val="00806351"/>
    <w:rsid w:val="0083217E"/>
    <w:rsid w:val="008340BC"/>
    <w:rsid w:val="00866060"/>
    <w:rsid w:val="00877AEB"/>
    <w:rsid w:val="0088255B"/>
    <w:rsid w:val="008A124D"/>
    <w:rsid w:val="008A626F"/>
    <w:rsid w:val="008D2FF2"/>
    <w:rsid w:val="00947330"/>
    <w:rsid w:val="00960DE5"/>
    <w:rsid w:val="009C7444"/>
    <w:rsid w:val="009E14D4"/>
    <w:rsid w:val="009F5CF1"/>
    <w:rsid w:val="00A36DC7"/>
    <w:rsid w:val="00A463E0"/>
    <w:rsid w:val="00A52876"/>
    <w:rsid w:val="00A5616C"/>
    <w:rsid w:val="00A83D51"/>
    <w:rsid w:val="00A93CE9"/>
    <w:rsid w:val="00AA1423"/>
    <w:rsid w:val="00AB04A6"/>
    <w:rsid w:val="00AD4635"/>
    <w:rsid w:val="00B15B56"/>
    <w:rsid w:val="00B255FF"/>
    <w:rsid w:val="00B40419"/>
    <w:rsid w:val="00B66324"/>
    <w:rsid w:val="00B7645A"/>
    <w:rsid w:val="00BA04F3"/>
    <w:rsid w:val="00BA0518"/>
    <w:rsid w:val="00BB5570"/>
    <w:rsid w:val="00BB6CBC"/>
    <w:rsid w:val="00BF6432"/>
    <w:rsid w:val="00C15756"/>
    <w:rsid w:val="00C50148"/>
    <w:rsid w:val="00CE55C7"/>
    <w:rsid w:val="00D06B0C"/>
    <w:rsid w:val="00D14C8D"/>
    <w:rsid w:val="00D30B1D"/>
    <w:rsid w:val="00D56302"/>
    <w:rsid w:val="00DA706F"/>
    <w:rsid w:val="00DC2FE9"/>
    <w:rsid w:val="00E03EA3"/>
    <w:rsid w:val="00E20E23"/>
    <w:rsid w:val="00EA4B07"/>
    <w:rsid w:val="00EB2FA8"/>
    <w:rsid w:val="00EE7571"/>
    <w:rsid w:val="00EF0C8A"/>
    <w:rsid w:val="00EF0F7D"/>
    <w:rsid w:val="00F62C41"/>
    <w:rsid w:val="00FB012C"/>
    <w:rsid w:val="00FD4E4E"/>
    <w:rsid w:val="00FD74FA"/>
    <w:rsid w:val="00FD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B7B0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6C3"/>
    <w:pPr>
      <w:tabs>
        <w:tab w:val="center" w:pos="4680"/>
        <w:tab w:val="right" w:pos="9360"/>
      </w:tabs>
    </w:pPr>
  </w:style>
  <w:style w:type="character" w:customStyle="1" w:styleId="HeaderChar">
    <w:name w:val="Header Char"/>
    <w:basedOn w:val="DefaultParagraphFont"/>
    <w:link w:val="Header"/>
    <w:uiPriority w:val="99"/>
    <w:rsid w:val="000646C3"/>
  </w:style>
  <w:style w:type="paragraph" w:styleId="Footer">
    <w:name w:val="footer"/>
    <w:basedOn w:val="Normal"/>
    <w:link w:val="FooterChar"/>
    <w:uiPriority w:val="99"/>
    <w:unhideWhenUsed/>
    <w:rsid w:val="000646C3"/>
    <w:pPr>
      <w:tabs>
        <w:tab w:val="center" w:pos="4680"/>
        <w:tab w:val="right" w:pos="9360"/>
      </w:tabs>
    </w:pPr>
  </w:style>
  <w:style w:type="character" w:customStyle="1" w:styleId="FooterChar">
    <w:name w:val="Footer Char"/>
    <w:basedOn w:val="DefaultParagraphFont"/>
    <w:link w:val="Footer"/>
    <w:uiPriority w:val="99"/>
    <w:rsid w:val="000646C3"/>
  </w:style>
  <w:style w:type="paragraph" w:styleId="BodyText">
    <w:name w:val="Body Text"/>
    <w:basedOn w:val="Normal"/>
    <w:link w:val="BodyTextChar"/>
    <w:uiPriority w:val="1"/>
    <w:qFormat/>
    <w:rsid w:val="000646C3"/>
    <w:pPr>
      <w:widowControl w:val="0"/>
      <w:autoSpaceDE w:val="0"/>
      <w:autoSpaceDN w:val="0"/>
      <w:adjustRightInd w:val="0"/>
    </w:pPr>
    <w:rPr>
      <w:rFonts w:ascii="Arial" w:eastAsia="Times New Roman" w:hAnsi="Arial" w:cs="Arial"/>
      <w:sz w:val="22"/>
      <w:szCs w:val="22"/>
    </w:rPr>
  </w:style>
  <w:style w:type="character" w:customStyle="1" w:styleId="BodyTextChar">
    <w:name w:val="Body Text Char"/>
    <w:basedOn w:val="DefaultParagraphFont"/>
    <w:link w:val="BodyText"/>
    <w:uiPriority w:val="99"/>
    <w:rsid w:val="000646C3"/>
    <w:rPr>
      <w:rFonts w:ascii="Arial" w:eastAsia="Times New Roman" w:hAnsi="Arial" w:cs="Arial"/>
      <w:sz w:val="22"/>
      <w:szCs w:val="22"/>
    </w:rPr>
  </w:style>
  <w:style w:type="character" w:styleId="PageNumber">
    <w:name w:val="page number"/>
    <w:basedOn w:val="DefaultParagraphFont"/>
    <w:uiPriority w:val="99"/>
    <w:semiHidden/>
    <w:unhideWhenUsed/>
    <w:rsid w:val="00D14C8D"/>
  </w:style>
  <w:style w:type="character" w:styleId="Hyperlink">
    <w:name w:val="Hyperlink"/>
    <w:basedOn w:val="DefaultParagraphFont"/>
    <w:uiPriority w:val="99"/>
    <w:unhideWhenUsed/>
    <w:rsid w:val="00AA1423"/>
    <w:rPr>
      <w:rFonts w:cs="Times New Roman"/>
      <w:color w:val="0563C1"/>
      <w:u w:val="single"/>
    </w:rPr>
  </w:style>
  <w:style w:type="paragraph" w:styleId="NoSpacing">
    <w:name w:val="No Spacing"/>
    <w:uiPriority w:val="1"/>
    <w:qFormat/>
    <w:rsid w:val="00AA1423"/>
    <w:rPr>
      <w:rFonts w:ascii="Calibri" w:eastAsia="Times New Roman" w:hAnsi="Calibri" w:cs="Times New Roman"/>
      <w:sz w:val="22"/>
      <w:szCs w:val="22"/>
    </w:rPr>
  </w:style>
  <w:style w:type="paragraph" w:styleId="BodyText3">
    <w:name w:val="Body Text 3"/>
    <w:basedOn w:val="Normal"/>
    <w:link w:val="BodyText3Char"/>
    <w:uiPriority w:val="99"/>
    <w:unhideWhenUsed/>
    <w:rsid w:val="00D30B1D"/>
    <w:pPr>
      <w:spacing w:after="120"/>
    </w:pPr>
    <w:rPr>
      <w:rFonts w:ascii="Arial" w:eastAsia="Times New Roman" w:hAnsi="Arial" w:cs="Times New Roman"/>
      <w:sz w:val="16"/>
      <w:szCs w:val="16"/>
    </w:rPr>
  </w:style>
  <w:style w:type="character" w:customStyle="1" w:styleId="BodyText3Char">
    <w:name w:val="Body Text 3 Char"/>
    <w:basedOn w:val="DefaultParagraphFont"/>
    <w:link w:val="BodyText3"/>
    <w:uiPriority w:val="99"/>
    <w:rsid w:val="00D30B1D"/>
    <w:rPr>
      <w:rFonts w:ascii="Arial" w:eastAsia="Times New Roman" w:hAnsi="Arial" w:cs="Times New Roman"/>
      <w:sz w:val="16"/>
      <w:szCs w:val="16"/>
    </w:rPr>
  </w:style>
  <w:style w:type="table" w:styleId="TableGrid">
    <w:name w:val="Table Grid"/>
    <w:basedOn w:val="TableNormal"/>
    <w:uiPriority w:val="39"/>
    <w:rsid w:val="00656F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91A5518-C82E-8640-B70C-2CEC82816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546</Words>
  <Characters>3113</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2021-10-04T15:17:00Z</dcterms:created>
  <dcterms:modified xsi:type="dcterms:W3CDTF">2021-10-14T13:52:00Z</dcterms:modified>
</cp:coreProperties>
</file>